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229F" w:rsidP="00EB229F">
      <w:pPr>
        <w:pStyle w:val="Title"/>
        <w:rPr>
          <w:sz w:val="28"/>
          <w:szCs w:val="28"/>
        </w:rPr>
      </w:pPr>
      <w:r>
        <w:rPr>
          <w:sz w:val="28"/>
          <w:szCs w:val="28"/>
        </w:rPr>
        <w:t xml:space="preserve">ПОСТАНОВЛЕНИЕ </w:t>
      </w:r>
    </w:p>
    <w:p w:rsidR="00EB229F" w:rsidP="00EB229F">
      <w:pPr>
        <w:jc w:val="center"/>
        <w:rPr>
          <w:sz w:val="28"/>
          <w:szCs w:val="28"/>
        </w:rPr>
      </w:pPr>
      <w:r>
        <w:rPr>
          <w:sz w:val="28"/>
          <w:szCs w:val="28"/>
        </w:rPr>
        <w:t xml:space="preserve">   </w:t>
      </w:r>
    </w:p>
    <w:p w:rsidR="00EB229F" w:rsidP="00EB229F">
      <w:pPr>
        <w:jc w:val="both"/>
        <w:rPr>
          <w:sz w:val="28"/>
          <w:szCs w:val="28"/>
        </w:rPr>
      </w:pPr>
      <w:r>
        <w:rPr>
          <w:sz w:val="28"/>
          <w:szCs w:val="28"/>
        </w:rPr>
        <w:t xml:space="preserve">г. Ханты-Мансийск                                                                 25 февраля 2025 года   </w:t>
      </w:r>
    </w:p>
    <w:p w:rsidR="00EB229F" w:rsidP="00EB229F">
      <w:pPr>
        <w:jc w:val="both"/>
        <w:rPr>
          <w:sz w:val="28"/>
          <w:szCs w:val="28"/>
        </w:rPr>
      </w:pPr>
    </w:p>
    <w:p w:rsidR="00EB229F" w:rsidP="00EB229F">
      <w:pPr>
        <w:ind w:firstLine="720"/>
        <w:jc w:val="both"/>
        <w:rPr>
          <w:sz w:val="28"/>
          <w:szCs w:val="28"/>
        </w:rPr>
      </w:pPr>
      <w:r>
        <w:rPr>
          <w:sz w:val="28"/>
          <w:szCs w:val="28"/>
        </w:rPr>
        <w:t xml:space="preserve">Мировой судья судебного участка № 2 Ханты-Мансийского судебного </w:t>
      </w:r>
      <w:r>
        <w:rPr>
          <w:sz w:val="28"/>
          <w:szCs w:val="28"/>
        </w:rPr>
        <w:t>района  Ханты</w:t>
      </w:r>
      <w:r>
        <w:rPr>
          <w:sz w:val="28"/>
          <w:szCs w:val="28"/>
        </w:rPr>
        <w:t xml:space="preserve">-Мансийского автономного округа – Югры Новокшенова О.А., </w:t>
      </w:r>
    </w:p>
    <w:p w:rsidR="00EB229F" w:rsidP="00EB229F">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 5-296-2802/2025, возбужденное по ст. 17.7 КоАП РФ в </w:t>
      </w:r>
      <w:r>
        <w:rPr>
          <w:sz w:val="28"/>
          <w:szCs w:val="28"/>
        </w:rPr>
        <w:t>отношении  должностного</w:t>
      </w:r>
      <w:r>
        <w:rPr>
          <w:sz w:val="28"/>
          <w:szCs w:val="28"/>
        </w:rPr>
        <w:t xml:space="preserve"> лица – </w:t>
      </w:r>
      <w:r w:rsidR="00DC0C12">
        <w:rPr>
          <w:sz w:val="28"/>
          <w:szCs w:val="28"/>
        </w:rPr>
        <w:t>временно</w:t>
      </w:r>
      <w:r w:rsidRPr="00EB229F">
        <w:rPr>
          <w:sz w:val="28"/>
          <w:szCs w:val="28"/>
        </w:rPr>
        <w:t xml:space="preserve"> исполняющего обязанности</w:t>
      </w:r>
      <w:r>
        <w:rPr>
          <w:b/>
          <w:sz w:val="28"/>
          <w:szCs w:val="28"/>
        </w:rPr>
        <w:t xml:space="preserve"> </w:t>
      </w:r>
      <w:r w:rsidRPr="00EB229F">
        <w:rPr>
          <w:sz w:val="28"/>
          <w:szCs w:val="28"/>
        </w:rPr>
        <w:t>директора</w:t>
      </w:r>
      <w:r>
        <w:rPr>
          <w:b/>
          <w:sz w:val="28"/>
          <w:szCs w:val="28"/>
        </w:rPr>
        <w:t xml:space="preserve"> </w:t>
      </w:r>
      <w:r>
        <w:rPr>
          <w:sz w:val="28"/>
          <w:szCs w:val="28"/>
        </w:rPr>
        <w:t xml:space="preserve">КУ «УКС-Югры» </w:t>
      </w:r>
      <w:r>
        <w:rPr>
          <w:sz w:val="28"/>
          <w:szCs w:val="28"/>
        </w:rPr>
        <w:t>Андрюшенкова</w:t>
      </w:r>
      <w:r>
        <w:rPr>
          <w:sz w:val="28"/>
          <w:szCs w:val="28"/>
        </w:rPr>
        <w:t xml:space="preserve"> </w:t>
      </w:r>
      <w:r w:rsidR="009610D8">
        <w:rPr>
          <w:b/>
          <w:sz w:val="26"/>
          <w:szCs w:val="26"/>
        </w:rPr>
        <w:t>***</w:t>
      </w:r>
      <w:r>
        <w:rPr>
          <w:sz w:val="28"/>
          <w:szCs w:val="28"/>
        </w:rPr>
        <w:t>,</w:t>
      </w:r>
    </w:p>
    <w:p w:rsidR="00EB229F" w:rsidP="00EB229F">
      <w:pPr>
        <w:pStyle w:val="BodyTextIndent2"/>
        <w:rPr>
          <w:b/>
          <w:sz w:val="28"/>
          <w:szCs w:val="28"/>
        </w:rPr>
      </w:pPr>
    </w:p>
    <w:p w:rsidR="00EB229F" w:rsidP="00EB229F">
      <w:pPr>
        <w:jc w:val="center"/>
        <w:rPr>
          <w:sz w:val="28"/>
          <w:szCs w:val="28"/>
        </w:rPr>
      </w:pPr>
      <w:r>
        <w:rPr>
          <w:b/>
          <w:sz w:val="28"/>
          <w:szCs w:val="28"/>
        </w:rPr>
        <w:t>УСТАНОВИЛ</w:t>
      </w:r>
      <w:r>
        <w:rPr>
          <w:sz w:val="28"/>
          <w:szCs w:val="28"/>
        </w:rPr>
        <w:t>:</w:t>
      </w:r>
    </w:p>
    <w:p w:rsidR="00EB229F" w:rsidP="00EB229F">
      <w:pPr>
        <w:jc w:val="center"/>
        <w:rPr>
          <w:sz w:val="28"/>
          <w:szCs w:val="28"/>
        </w:rPr>
      </w:pPr>
    </w:p>
    <w:p w:rsidR="00EB229F" w:rsidP="00EB229F">
      <w:pPr>
        <w:ind w:firstLine="708"/>
        <w:jc w:val="both"/>
        <w:rPr>
          <w:sz w:val="28"/>
          <w:szCs w:val="28"/>
        </w:rPr>
      </w:pPr>
      <w:r>
        <w:rPr>
          <w:sz w:val="28"/>
          <w:szCs w:val="28"/>
        </w:rPr>
        <w:t>Андрюшенков</w:t>
      </w:r>
      <w:r>
        <w:rPr>
          <w:sz w:val="28"/>
          <w:szCs w:val="28"/>
        </w:rPr>
        <w:t xml:space="preserve"> А.А., являясь </w:t>
      </w:r>
      <w:r w:rsidR="00DC0C12">
        <w:rPr>
          <w:sz w:val="28"/>
          <w:szCs w:val="28"/>
        </w:rPr>
        <w:t>временно</w:t>
      </w:r>
      <w:r w:rsidRPr="00EB229F">
        <w:rPr>
          <w:sz w:val="28"/>
          <w:szCs w:val="28"/>
        </w:rPr>
        <w:t xml:space="preserve"> исполняющего обязанности</w:t>
      </w:r>
      <w:r>
        <w:rPr>
          <w:b/>
          <w:sz w:val="28"/>
          <w:szCs w:val="28"/>
        </w:rPr>
        <w:t xml:space="preserve"> </w:t>
      </w:r>
      <w:r w:rsidRPr="00EB229F">
        <w:rPr>
          <w:sz w:val="28"/>
          <w:szCs w:val="28"/>
        </w:rPr>
        <w:t>директора</w:t>
      </w:r>
      <w:r>
        <w:rPr>
          <w:b/>
          <w:sz w:val="28"/>
          <w:szCs w:val="28"/>
        </w:rPr>
        <w:t xml:space="preserve"> </w:t>
      </w:r>
      <w:r>
        <w:rPr>
          <w:sz w:val="28"/>
          <w:szCs w:val="28"/>
        </w:rPr>
        <w:t xml:space="preserve">КУ «УКС-Югры», находящегося по адресу: </w:t>
      </w:r>
      <w:r w:rsidR="009610D8">
        <w:rPr>
          <w:b/>
          <w:sz w:val="26"/>
          <w:szCs w:val="26"/>
        </w:rPr>
        <w:t>***</w:t>
      </w:r>
      <w:r>
        <w:rPr>
          <w:sz w:val="28"/>
          <w:szCs w:val="28"/>
        </w:rPr>
        <w:t xml:space="preserve">, 03.12.2024 в 00 часов 01 минут </w:t>
      </w:r>
      <w:r w:rsidR="00E9645B">
        <w:rPr>
          <w:sz w:val="28"/>
          <w:szCs w:val="28"/>
        </w:rPr>
        <w:t xml:space="preserve">совершил правонарушение, предусмотренное ст.17.7 КоАП РФ, </w:t>
      </w:r>
      <w:r w:rsidR="00B21DBA">
        <w:rPr>
          <w:sz w:val="28"/>
          <w:szCs w:val="28"/>
        </w:rPr>
        <w:t xml:space="preserve">не </w:t>
      </w:r>
      <w:r>
        <w:rPr>
          <w:sz w:val="28"/>
          <w:szCs w:val="28"/>
        </w:rPr>
        <w:t>выполнил требования прокурора №</w:t>
      </w:r>
      <w:r w:rsidR="009610D8">
        <w:rPr>
          <w:b/>
          <w:sz w:val="26"/>
          <w:szCs w:val="26"/>
        </w:rPr>
        <w:t xml:space="preserve">*** </w:t>
      </w:r>
      <w:r w:rsidR="00E9645B">
        <w:rPr>
          <w:sz w:val="28"/>
          <w:szCs w:val="28"/>
        </w:rPr>
        <w:t>о предоставлении в срок до 02.12.2024 документов</w:t>
      </w:r>
      <w:r>
        <w:rPr>
          <w:sz w:val="28"/>
          <w:szCs w:val="28"/>
        </w:rPr>
        <w:t xml:space="preserve">, а именно: </w:t>
      </w:r>
      <w:r w:rsidR="00D546E4">
        <w:rPr>
          <w:sz w:val="28"/>
          <w:szCs w:val="28"/>
        </w:rPr>
        <w:t xml:space="preserve">по пункту 3 </w:t>
      </w:r>
      <w:r w:rsidR="00B21DBA">
        <w:rPr>
          <w:sz w:val="28"/>
          <w:szCs w:val="28"/>
        </w:rPr>
        <w:t xml:space="preserve">не представлено </w:t>
      </w:r>
      <w:r w:rsidRPr="00D546E4" w:rsidR="00D546E4">
        <w:rPr>
          <w:sz w:val="28"/>
          <w:szCs w:val="28"/>
        </w:rPr>
        <w:t>копий подтверждающих документов о том, когда и при каких обстоятельствах заказчику представлена исполнительная документация, переданная 24.10.2024 в прокуратуру в виде скан</w:t>
      </w:r>
      <w:r w:rsidR="00D546E4">
        <w:rPr>
          <w:sz w:val="28"/>
          <w:szCs w:val="28"/>
        </w:rPr>
        <w:t xml:space="preserve"> образов «</w:t>
      </w:r>
      <w:r w:rsidR="009610D8">
        <w:rPr>
          <w:b/>
          <w:sz w:val="26"/>
          <w:szCs w:val="26"/>
        </w:rPr>
        <w:t xml:space="preserve">*** </w:t>
      </w:r>
      <w:r w:rsidR="00D546E4">
        <w:rPr>
          <w:sz w:val="28"/>
          <w:szCs w:val="28"/>
        </w:rPr>
        <w:t xml:space="preserve"> по пункту 4 </w:t>
      </w:r>
      <w:r w:rsidR="00B21DBA">
        <w:rPr>
          <w:sz w:val="28"/>
          <w:szCs w:val="28"/>
        </w:rPr>
        <w:t xml:space="preserve">не представлено </w:t>
      </w:r>
      <w:r w:rsidRPr="00D546E4" w:rsidR="00D546E4">
        <w:rPr>
          <w:sz w:val="28"/>
          <w:szCs w:val="28"/>
        </w:rPr>
        <w:t xml:space="preserve">информации с кем из должностных лиц ООО СМЦ Урал-1 и по каким вопросам заказчиком было организовано взаимодействие по вопросам строительства Объекта за 2023, 2024 гг. В какой роли при заключении и исполнении государственного контракта выступал </w:t>
      </w:r>
      <w:r w:rsidR="009610D8">
        <w:rPr>
          <w:b/>
          <w:sz w:val="26"/>
          <w:szCs w:val="26"/>
        </w:rPr>
        <w:t xml:space="preserve">*** </w:t>
      </w:r>
      <w:r w:rsidRPr="00D546E4" w:rsidR="00D546E4">
        <w:rPr>
          <w:sz w:val="28"/>
          <w:szCs w:val="28"/>
        </w:rPr>
        <w:t xml:space="preserve">Уведомлений прокурора в письменной форме с изложением объективных причин о невозможности представления указанных информации, документов, в установленный срок от </w:t>
      </w:r>
      <w:r w:rsidRPr="00D546E4" w:rsidR="00D546E4">
        <w:rPr>
          <w:sz w:val="28"/>
          <w:szCs w:val="28"/>
        </w:rPr>
        <w:t>Андрюшенкова</w:t>
      </w:r>
      <w:r w:rsidRPr="00D546E4" w:rsidR="00D546E4">
        <w:rPr>
          <w:sz w:val="28"/>
          <w:szCs w:val="28"/>
        </w:rPr>
        <w:t xml:space="preserve"> А.А. не поступало</w:t>
      </w:r>
      <w:r w:rsidR="00D546E4">
        <w:rPr>
          <w:sz w:val="28"/>
          <w:szCs w:val="28"/>
        </w:rPr>
        <w:t>.</w:t>
      </w:r>
    </w:p>
    <w:p w:rsidR="00D44288" w:rsidRPr="00D546E4" w:rsidP="00D44288">
      <w:pPr>
        <w:pStyle w:val="BodyText3"/>
        <w:spacing w:after="0"/>
        <w:ind w:firstLine="567"/>
        <w:jc w:val="both"/>
        <w:rPr>
          <w:sz w:val="28"/>
          <w:szCs w:val="28"/>
        </w:rPr>
      </w:pPr>
      <w:r w:rsidRPr="00FD1787">
        <w:rPr>
          <w:sz w:val="28"/>
          <w:szCs w:val="28"/>
        </w:rPr>
        <w:t xml:space="preserve">В судебном заседании представитель прокуратуры на доводах постановления о возбуждении дела об административном правонарушении настаивает. </w:t>
      </w:r>
    </w:p>
    <w:p w:rsidR="00EB229F" w:rsidP="00D546E4">
      <w:pPr>
        <w:ind w:firstLine="709"/>
        <w:jc w:val="both"/>
        <w:rPr>
          <w:sz w:val="28"/>
          <w:szCs w:val="28"/>
        </w:rPr>
      </w:pPr>
      <w:r>
        <w:rPr>
          <w:sz w:val="28"/>
          <w:szCs w:val="28"/>
        </w:rPr>
        <w:t xml:space="preserve">В судебное заседание </w:t>
      </w:r>
      <w:r w:rsidR="00D546E4">
        <w:rPr>
          <w:sz w:val="28"/>
          <w:szCs w:val="28"/>
        </w:rPr>
        <w:t>Андрюшенков</w:t>
      </w:r>
      <w:r w:rsidR="00D546E4">
        <w:rPr>
          <w:sz w:val="28"/>
          <w:szCs w:val="28"/>
        </w:rPr>
        <w:t xml:space="preserve"> А.А.</w:t>
      </w:r>
      <w:r>
        <w:rPr>
          <w:sz w:val="28"/>
          <w:szCs w:val="28"/>
        </w:rPr>
        <w:t xml:space="preserve"> </w:t>
      </w:r>
      <w:r w:rsidR="00D546E4">
        <w:rPr>
          <w:sz w:val="28"/>
          <w:szCs w:val="28"/>
        </w:rPr>
        <w:t xml:space="preserve">вину не признал, ходатайствовал о допуске к участию в дела защитника </w:t>
      </w:r>
      <w:r w:rsidR="009610D8">
        <w:rPr>
          <w:b/>
          <w:sz w:val="26"/>
          <w:szCs w:val="26"/>
        </w:rPr>
        <w:t>***</w:t>
      </w:r>
    </w:p>
    <w:p w:rsidR="00D546E4" w:rsidP="00D546E4">
      <w:pPr>
        <w:ind w:firstLine="709"/>
        <w:jc w:val="both"/>
        <w:rPr>
          <w:sz w:val="28"/>
          <w:szCs w:val="28"/>
        </w:rPr>
      </w:pPr>
      <w:r>
        <w:rPr>
          <w:sz w:val="28"/>
          <w:szCs w:val="28"/>
        </w:rPr>
        <w:t xml:space="preserve">Ходатайство </w:t>
      </w:r>
      <w:r>
        <w:rPr>
          <w:sz w:val="28"/>
          <w:szCs w:val="28"/>
        </w:rPr>
        <w:t>Андрюшенкова</w:t>
      </w:r>
      <w:r>
        <w:rPr>
          <w:sz w:val="28"/>
          <w:szCs w:val="28"/>
        </w:rPr>
        <w:t xml:space="preserve"> А.А. удовлетворено судом.</w:t>
      </w:r>
    </w:p>
    <w:p w:rsidR="00D546E4" w:rsidP="00D546E4">
      <w:pPr>
        <w:ind w:firstLine="709"/>
        <w:jc w:val="both"/>
        <w:rPr>
          <w:sz w:val="28"/>
          <w:szCs w:val="28"/>
        </w:rPr>
      </w:pPr>
      <w:r>
        <w:rPr>
          <w:sz w:val="28"/>
          <w:szCs w:val="28"/>
        </w:rPr>
        <w:t xml:space="preserve">Защитник </w:t>
      </w:r>
      <w:r>
        <w:rPr>
          <w:sz w:val="28"/>
          <w:szCs w:val="28"/>
        </w:rPr>
        <w:t>Андрюшенкова</w:t>
      </w:r>
      <w:r>
        <w:rPr>
          <w:sz w:val="28"/>
          <w:szCs w:val="28"/>
        </w:rPr>
        <w:t xml:space="preserve"> А.А – </w:t>
      </w:r>
      <w:r w:rsidR="009610D8">
        <w:rPr>
          <w:b/>
          <w:sz w:val="26"/>
          <w:szCs w:val="26"/>
        </w:rPr>
        <w:t xml:space="preserve">*** </w:t>
      </w:r>
      <w:r>
        <w:rPr>
          <w:sz w:val="28"/>
          <w:szCs w:val="28"/>
        </w:rPr>
        <w:t xml:space="preserve">приобщил суду письменные возражения, пояснив суду, что требование прокурора было исполнено. </w:t>
      </w:r>
    </w:p>
    <w:p w:rsidR="00EB229F" w:rsidP="00EB229F">
      <w:pPr>
        <w:pStyle w:val="BodyText"/>
        <w:ind w:firstLine="708"/>
        <w:rPr>
          <w:sz w:val="28"/>
          <w:szCs w:val="28"/>
        </w:rPr>
      </w:pPr>
      <w:r>
        <w:rPr>
          <w:sz w:val="28"/>
          <w:szCs w:val="28"/>
        </w:rPr>
        <w:t>Изучив и проанализировав письменные материалы дела, мировой судья пришел к следующему.</w:t>
      </w:r>
    </w:p>
    <w:p w:rsidR="00EB229F" w:rsidP="00EB229F">
      <w:pPr>
        <w:ind w:firstLine="708"/>
        <w:jc w:val="both"/>
        <w:rPr>
          <w:sz w:val="28"/>
          <w:szCs w:val="28"/>
        </w:rPr>
      </w:pPr>
      <w:r>
        <w:rPr>
          <w:sz w:val="28"/>
          <w:szCs w:val="28"/>
        </w:rPr>
        <w:t>К административной ответственности по ст. 17.7 КоАП РФ подлежат привлечению лица по факту умышленного невыполнения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w:t>
      </w:r>
    </w:p>
    <w:p w:rsidR="00DC0C12" w:rsidP="00DC0C12">
      <w:pPr>
        <w:pStyle w:val="Heading1"/>
        <w:spacing w:before="0" w:after="0"/>
        <w:ind w:firstLine="567"/>
        <w:jc w:val="both"/>
        <w:rPr>
          <w:rFonts w:ascii="Times New Roman" w:hAnsi="Times New Roman"/>
          <w:b w:val="0"/>
          <w:color w:val="auto"/>
          <w:sz w:val="28"/>
          <w:szCs w:val="28"/>
        </w:rPr>
      </w:pPr>
      <w:r w:rsidRPr="00FD1787">
        <w:rPr>
          <w:rFonts w:ascii="Times New Roman" w:hAnsi="Times New Roman"/>
          <w:b w:val="0"/>
          <w:color w:val="auto"/>
          <w:sz w:val="28"/>
          <w:szCs w:val="28"/>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C0C12" w:rsidP="00DC0C12">
      <w:pPr>
        <w:jc w:val="both"/>
        <w:rPr>
          <w:sz w:val="28"/>
          <w:szCs w:val="28"/>
        </w:rPr>
      </w:pPr>
      <w:r>
        <w:rPr>
          <w:sz w:val="28"/>
          <w:szCs w:val="28"/>
        </w:rPr>
        <w:t xml:space="preserve">        Согласно выписки з ЕГРЮЛ </w:t>
      </w:r>
      <w:r>
        <w:rPr>
          <w:sz w:val="28"/>
          <w:szCs w:val="28"/>
        </w:rPr>
        <w:t>Андрюшков</w:t>
      </w:r>
      <w:r>
        <w:rPr>
          <w:sz w:val="28"/>
          <w:szCs w:val="28"/>
        </w:rPr>
        <w:t xml:space="preserve"> А.А. является временно</w:t>
      </w:r>
      <w:r w:rsidRPr="00EB229F">
        <w:rPr>
          <w:sz w:val="28"/>
          <w:szCs w:val="28"/>
        </w:rPr>
        <w:t xml:space="preserve"> исполняющ</w:t>
      </w:r>
      <w:r>
        <w:rPr>
          <w:sz w:val="28"/>
          <w:szCs w:val="28"/>
        </w:rPr>
        <w:t>им</w:t>
      </w:r>
      <w:r w:rsidRPr="00EB229F">
        <w:rPr>
          <w:sz w:val="28"/>
          <w:szCs w:val="28"/>
        </w:rPr>
        <w:t xml:space="preserve"> обязанности</w:t>
      </w:r>
      <w:r>
        <w:rPr>
          <w:b/>
          <w:sz w:val="28"/>
          <w:szCs w:val="28"/>
        </w:rPr>
        <w:t xml:space="preserve"> </w:t>
      </w:r>
      <w:r w:rsidRPr="00EB229F">
        <w:rPr>
          <w:sz w:val="28"/>
          <w:szCs w:val="28"/>
        </w:rPr>
        <w:t>директора</w:t>
      </w:r>
      <w:r>
        <w:rPr>
          <w:b/>
          <w:sz w:val="28"/>
          <w:szCs w:val="28"/>
        </w:rPr>
        <w:t xml:space="preserve"> </w:t>
      </w:r>
      <w:r>
        <w:rPr>
          <w:sz w:val="28"/>
          <w:szCs w:val="28"/>
        </w:rPr>
        <w:t>КУ «УКС-Югры».</w:t>
      </w:r>
    </w:p>
    <w:p w:rsidR="00EB229F" w:rsidP="00EB229F">
      <w:pPr>
        <w:ind w:firstLine="567"/>
        <w:jc w:val="both"/>
        <w:rPr>
          <w:sz w:val="28"/>
          <w:szCs w:val="28"/>
        </w:rPr>
      </w:pPr>
      <w:r>
        <w:rPr>
          <w:sz w:val="28"/>
          <w:szCs w:val="28"/>
        </w:rPr>
        <w:t xml:space="preserve">Виновность </w:t>
      </w:r>
      <w:r w:rsidR="00D546E4">
        <w:rPr>
          <w:sz w:val="28"/>
          <w:szCs w:val="28"/>
        </w:rPr>
        <w:t>Андрюшенкова</w:t>
      </w:r>
      <w:r w:rsidR="00D546E4">
        <w:rPr>
          <w:sz w:val="28"/>
          <w:szCs w:val="28"/>
        </w:rPr>
        <w:t xml:space="preserve"> А.А.</w:t>
      </w:r>
      <w:r>
        <w:rPr>
          <w:sz w:val="28"/>
          <w:szCs w:val="28"/>
        </w:rPr>
        <w:t xml:space="preserve"> в совершении вмененного правонарушения подтверждается исследованными судом: </w:t>
      </w:r>
      <w:r w:rsidR="001C56BE">
        <w:rPr>
          <w:sz w:val="28"/>
          <w:szCs w:val="28"/>
        </w:rPr>
        <w:t xml:space="preserve">письмом прокурора округа, объяснением </w:t>
      </w:r>
      <w:r w:rsidR="009610D8">
        <w:rPr>
          <w:b/>
          <w:sz w:val="26"/>
          <w:szCs w:val="26"/>
        </w:rPr>
        <w:t xml:space="preserve">*** </w:t>
      </w:r>
      <w:r w:rsidR="001C56BE">
        <w:rPr>
          <w:sz w:val="28"/>
          <w:szCs w:val="28"/>
        </w:rPr>
        <w:t xml:space="preserve">суточной сводкой, объяснениями </w:t>
      </w:r>
      <w:r w:rsidR="009610D8">
        <w:rPr>
          <w:b/>
          <w:sz w:val="26"/>
          <w:szCs w:val="26"/>
        </w:rPr>
        <w:t xml:space="preserve">*** </w:t>
      </w:r>
      <w:r w:rsidR="001C56BE">
        <w:rPr>
          <w:sz w:val="28"/>
          <w:szCs w:val="28"/>
        </w:rPr>
        <w:t xml:space="preserve">копиями актов скрытых работ, представлением об устранении нарушений закона,  копией заявления </w:t>
      </w:r>
      <w:r w:rsidR="009610D8">
        <w:rPr>
          <w:b/>
          <w:sz w:val="26"/>
          <w:szCs w:val="26"/>
        </w:rPr>
        <w:t>***</w:t>
      </w:r>
      <w:r w:rsidR="001C56BE">
        <w:rPr>
          <w:sz w:val="28"/>
          <w:szCs w:val="28"/>
        </w:rPr>
        <w:t xml:space="preserve">, решением о проведении поверки, требованием от 27.11.2024, уведомлением о доставки,  ответом на требование от 10.12.2024, копией письма от 02.12.2024, копией акта от 22.05.2024, копиями приказов от 12.08.2022, 30.03.2023, 20.04.2023, 01.09.2023, 20.08.2024, 09.01.2020, уставом, копией распоряжения от 24.04.2023, копией трудового договора от 20.04.2023, объяснениями </w:t>
      </w:r>
      <w:r w:rsidR="009610D8">
        <w:rPr>
          <w:b/>
          <w:sz w:val="26"/>
          <w:szCs w:val="26"/>
        </w:rPr>
        <w:t xml:space="preserve">*** </w:t>
      </w:r>
      <w:r w:rsidR="001C56BE">
        <w:rPr>
          <w:sz w:val="28"/>
          <w:szCs w:val="28"/>
        </w:rPr>
        <w:t xml:space="preserve">дополнением к требованию от 11.12.2024, объяснением </w:t>
      </w:r>
      <w:r w:rsidR="009610D8">
        <w:rPr>
          <w:b/>
          <w:sz w:val="26"/>
          <w:szCs w:val="26"/>
        </w:rPr>
        <w:t xml:space="preserve">*** </w:t>
      </w:r>
      <w:r w:rsidR="001C56BE">
        <w:rPr>
          <w:sz w:val="28"/>
          <w:szCs w:val="28"/>
        </w:rPr>
        <w:t>копией доверенности, выпиской из ЕГРЮЛ</w:t>
      </w:r>
      <w:r>
        <w:rPr>
          <w:sz w:val="28"/>
          <w:szCs w:val="28"/>
        </w:rPr>
        <w:t>.</w:t>
      </w:r>
    </w:p>
    <w:p w:rsidR="00EB229F" w:rsidP="00EB229F">
      <w:pPr>
        <w:ind w:firstLine="567"/>
        <w:jc w:val="both"/>
        <w:rPr>
          <w:sz w:val="28"/>
          <w:szCs w:val="28"/>
        </w:rPr>
      </w:pPr>
      <w:r>
        <w:rPr>
          <w:sz w:val="28"/>
          <w:szCs w:val="28"/>
        </w:rPr>
        <w:t>Нарушений прав при составлении протокола об административном не усматривается.</w:t>
      </w:r>
    </w:p>
    <w:p w:rsidR="00EB229F" w:rsidP="00EB229F">
      <w:pPr>
        <w:ind w:firstLine="708"/>
        <w:jc w:val="both"/>
        <w:rPr>
          <w:sz w:val="28"/>
          <w:szCs w:val="28"/>
        </w:rPr>
      </w:pPr>
      <w:r>
        <w:rPr>
          <w:sz w:val="28"/>
          <w:szCs w:val="28"/>
        </w:rPr>
        <w:t>Указанные документы суд считает относимыми и допустимыми доказательствами,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свое объективное подтверждение в ходе судебного разбирательства</w:t>
      </w:r>
    </w:p>
    <w:p w:rsidR="00EB229F" w:rsidP="00EB229F">
      <w:pPr>
        <w:ind w:firstLine="567"/>
        <w:jc w:val="both"/>
        <w:rPr>
          <w:sz w:val="28"/>
          <w:szCs w:val="28"/>
        </w:rPr>
      </w:pPr>
      <w:r>
        <w:rPr>
          <w:sz w:val="28"/>
          <w:szCs w:val="28"/>
        </w:rPr>
        <w:t xml:space="preserve">Таким образом, вина </w:t>
      </w:r>
      <w:r w:rsidR="001C56BE">
        <w:rPr>
          <w:sz w:val="28"/>
          <w:szCs w:val="28"/>
        </w:rPr>
        <w:t>Андрюшенкова</w:t>
      </w:r>
      <w:r w:rsidR="001C56BE">
        <w:rPr>
          <w:sz w:val="28"/>
          <w:szCs w:val="28"/>
        </w:rPr>
        <w:t xml:space="preserve"> А.А</w:t>
      </w:r>
      <w:r>
        <w:rPr>
          <w:sz w:val="28"/>
          <w:szCs w:val="28"/>
        </w:rPr>
        <w:t xml:space="preserve">. и его действия по факту неисполнение законного требований следователя нашли свое подтверждение. </w:t>
      </w:r>
    </w:p>
    <w:p w:rsidR="00EB229F" w:rsidP="00EB229F">
      <w:pPr>
        <w:ind w:firstLine="567"/>
        <w:jc w:val="both"/>
        <w:rPr>
          <w:sz w:val="28"/>
          <w:szCs w:val="28"/>
        </w:rPr>
      </w:pPr>
      <w:r>
        <w:rPr>
          <w:sz w:val="28"/>
          <w:szCs w:val="28"/>
        </w:rPr>
        <w:t>Действия мировой судья квалифицирует по ст. 17.7 КоАП РФ.</w:t>
      </w:r>
    </w:p>
    <w:p w:rsidR="00EB229F" w:rsidP="00EB229F">
      <w:pPr>
        <w:pStyle w:val="BodyTextIndent"/>
        <w:ind w:firstLine="567"/>
        <w:rPr>
          <w:sz w:val="28"/>
          <w:szCs w:val="28"/>
        </w:rPr>
      </w:pPr>
      <w:r>
        <w:rPr>
          <w:sz w:val="28"/>
          <w:szCs w:val="28"/>
        </w:rPr>
        <w:t xml:space="preserve">Смягчающих и отягчающих административную ответственность обстоятельств мировым судьей не установлено. </w:t>
      </w:r>
    </w:p>
    <w:p w:rsidR="00EB229F" w:rsidP="00EB229F">
      <w:pPr>
        <w:ind w:firstLine="567"/>
        <w:jc w:val="both"/>
        <w:rPr>
          <w:sz w:val="28"/>
          <w:szCs w:val="28"/>
        </w:rPr>
      </w:pPr>
      <w:r>
        <w:rPr>
          <w:sz w:val="28"/>
          <w:szCs w:val="28"/>
        </w:rPr>
        <w:t>Определяя вид и меру наказания нарушителю, суд учитывает характер правонарушения и его последствия; личность нарушителя.</w:t>
      </w:r>
    </w:p>
    <w:p w:rsidR="00EB229F" w:rsidP="00EB229F">
      <w:pPr>
        <w:ind w:firstLine="567"/>
        <w:jc w:val="both"/>
        <w:rPr>
          <w:snapToGrid w:val="0"/>
          <w:sz w:val="28"/>
          <w:szCs w:val="28"/>
        </w:rPr>
      </w:pPr>
      <w:r>
        <w:rPr>
          <w:snapToGrid w:val="0"/>
          <w:sz w:val="28"/>
          <w:szCs w:val="28"/>
        </w:rPr>
        <w:t>Руководствуясь ст.ст.29.9, 29.10 КоАП РФ, мировой судья</w:t>
      </w:r>
    </w:p>
    <w:p w:rsidR="00EB229F" w:rsidP="00EB229F">
      <w:pPr>
        <w:ind w:firstLine="567"/>
        <w:jc w:val="both"/>
        <w:rPr>
          <w:snapToGrid w:val="0"/>
          <w:sz w:val="28"/>
          <w:szCs w:val="28"/>
        </w:rPr>
      </w:pPr>
    </w:p>
    <w:p w:rsidR="00EB229F" w:rsidP="00EB229F">
      <w:pPr>
        <w:pStyle w:val="BodyText"/>
        <w:jc w:val="center"/>
        <w:rPr>
          <w:snapToGrid w:val="0"/>
          <w:sz w:val="28"/>
          <w:szCs w:val="28"/>
        </w:rPr>
      </w:pPr>
      <w:r>
        <w:rPr>
          <w:b/>
          <w:snapToGrid w:val="0"/>
          <w:sz w:val="28"/>
          <w:szCs w:val="28"/>
        </w:rPr>
        <w:t>ПОСТАНОВИЛ</w:t>
      </w:r>
      <w:r>
        <w:rPr>
          <w:snapToGrid w:val="0"/>
          <w:sz w:val="28"/>
          <w:szCs w:val="28"/>
        </w:rPr>
        <w:t>:</w:t>
      </w:r>
    </w:p>
    <w:p w:rsidR="00EB229F" w:rsidP="00EB229F">
      <w:pPr>
        <w:pStyle w:val="BodyText"/>
        <w:ind w:firstLine="708"/>
        <w:jc w:val="center"/>
        <w:rPr>
          <w:sz w:val="28"/>
          <w:szCs w:val="28"/>
        </w:rPr>
      </w:pPr>
    </w:p>
    <w:p w:rsidR="00EB229F" w:rsidP="00EB229F">
      <w:pPr>
        <w:pStyle w:val="BodyText2"/>
        <w:ind w:firstLine="567"/>
        <w:rPr>
          <w:sz w:val="28"/>
          <w:szCs w:val="28"/>
        </w:rPr>
      </w:pPr>
      <w:r>
        <w:rPr>
          <w:sz w:val="28"/>
          <w:szCs w:val="28"/>
        </w:rPr>
        <w:t>Признать</w:t>
      </w:r>
      <w:r>
        <w:rPr>
          <w:b/>
          <w:sz w:val="28"/>
          <w:szCs w:val="28"/>
        </w:rPr>
        <w:t xml:space="preserve"> </w:t>
      </w:r>
      <w:r w:rsidR="00DC0C12">
        <w:rPr>
          <w:sz w:val="28"/>
          <w:szCs w:val="28"/>
        </w:rPr>
        <w:t>временно</w:t>
      </w:r>
      <w:r w:rsidRPr="00EB229F" w:rsidR="001C56BE">
        <w:rPr>
          <w:sz w:val="28"/>
          <w:szCs w:val="28"/>
        </w:rPr>
        <w:t xml:space="preserve"> исполняющего обязанности</w:t>
      </w:r>
      <w:r w:rsidR="001C56BE">
        <w:rPr>
          <w:b/>
          <w:sz w:val="28"/>
          <w:szCs w:val="28"/>
        </w:rPr>
        <w:t xml:space="preserve"> </w:t>
      </w:r>
      <w:r w:rsidRPr="00EB229F" w:rsidR="001C56BE">
        <w:rPr>
          <w:sz w:val="28"/>
          <w:szCs w:val="28"/>
        </w:rPr>
        <w:t>директора</w:t>
      </w:r>
      <w:r w:rsidR="001C56BE">
        <w:rPr>
          <w:b/>
          <w:sz w:val="28"/>
          <w:szCs w:val="28"/>
        </w:rPr>
        <w:t xml:space="preserve"> </w:t>
      </w:r>
      <w:r w:rsidR="001C56BE">
        <w:rPr>
          <w:sz w:val="28"/>
          <w:szCs w:val="28"/>
        </w:rPr>
        <w:t xml:space="preserve">КУ «УКС-Югры» </w:t>
      </w:r>
      <w:r w:rsidR="001C56BE">
        <w:rPr>
          <w:sz w:val="28"/>
          <w:szCs w:val="28"/>
        </w:rPr>
        <w:t>Андрюшенкова</w:t>
      </w:r>
      <w:r w:rsidR="001C56BE">
        <w:rPr>
          <w:sz w:val="28"/>
          <w:szCs w:val="28"/>
        </w:rPr>
        <w:t xml:space="preserve"> </w:t>
      </w:r>
      <w:r w:rsidR="009610D8">
        <w:rPr>
          <w:b/>
          <w:szCs w:val="26"/>
        </w:rPr>
        <w:t xml:space="preserve">*** </w:t>
      </w:r>
      <w:r>
        <w:rPr>
          <w:sz w:val="28"/>
          <w:szCs w:val="28"/>
        </w:rPr>
        <w:t xml:space="preserve">виновным в совершении административного правонарушения, предусмотренного ст. 17.7 Кодекса РФ об административных правонарушениях, и назначить ей наказание в виде административного штрафа в размере </w:t>
      </w:r>
      <w:r w:rsidR="001C56BE">
        <w:rPr>
          <w:sz w:val="28"/>
          <w:szCs w:val="28"/>
        </w:rPr>
        <w:t>2000</w:t>
      </w:r>
      <w:r>
        <w:rPr>
          <w:sz w:val="28"/>
          <w:szCs w:val="28"/>
        </w:rPr>
        <w:t xml:space="preserve"> рублей.  </w:t>
      </w:r>
    </w:p>
    <w:p w:rsidR="00EB229F" w:rsidP="00EB229F">
      <w:pPr>
        <w:pStyle w:val="BodyText2"/>
        <w:ind w:firstLine="540"/>
        <w:rPr>
          <w:sz w:val="28"/>
          <w:szCs w:val="28"/>
        </w:rPr>
      </w:pPr>
      <w:r>
        <w:rPr>
          <w:sz w:val="28"/>
          <w:szCs w:val="28"/>
        </w:rPr>
        <w:t xml:space="preserve">Настоящее постановление может быть обжаловано в Ханты-Мансийский районный суд </w:t>
      </w:r>
      <w:r>
        <w:rPr>
          <w:sz w:val="28"/>
          <w:szCs w:val="28"/>
        </w:rPr>
        <w:t>через мирового судью</w:t>
      </w:r>
      <w:r>
        <w:rPr>
          <w:sz w:val="28"/>
          <w:szCs w:val="28"/>
        </w:rPr>
        <w:t xml:space="preserve"> в течение 10 суток со дня получения копии постановления.</w:t>
      </w:r>
    </w:p>
    <w:p w:rsidR="00EB229F" w:rsidP="00EB229F">
      <w:pPr>
        <w:autoSpaceDE w:val="0"/>
        <w:autoSpaceDN w:val="0"/>
        <w:adjustRightInd w:val="0"/>
        <w:ind w:firstLine="567"/>
        <w:jc w:val="both"/>
        <w:rPr>
          <w:sz w:val="28"/>
          <w:szCs w:val="28"/>
        </w:rPr>
      </w:pPr>
      <w:r>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Pr>
          <w:sz w:val="28"/>
          <w:szCs w:val="28"/>
        </w:rPr>
        <w:t xml:space="preserve">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 w:history="1">
        <w:r>
          <w:rPr>
            <w:rStyle w:val="Hyperlink"/>
            <w:sz w:val="28"/>
            <w:szCs w:val="28"/>
          </w:rPr>
          <w:t>статьей 31.5</w:t>
        </w:r>
      </w:hyperlink>
      <w:r>
        <w:rPr>
          <w:sz w:val="28"/>
          <w:szCs w:val="28"/>
        </w:rPr>
        <w:t xml:space="preserve"> КоАП РФ.</w:t>
      </w:r>
    </w:p>
    <w:p w:rsidR="00EB229F" w:rsidP="00EB229F">
      <w:pPr>
        <w:ind w:firstLine="567"/>
        <w:jc w:val="both"/>
        <w:rPr>
          <w:snapToGrid w:val="0"/>
          <w:sz w:val="28"/>
          <w:szCs w:val="28"/>
        </w:rPr>
      </w:pPr>
      <w:r>
        <w:rPr>
          <w:snapToGrid w:val="0"/>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Style w:val="Hyperlink"/>
            <w:snapToGrid w:val="0"/>
            <w:sz w:val="28"/>
            <w:szCs w:val="28"/>
          </w:rPr>
          <w:t>части 1</w:t>
        </w:r>
      </w:hyperlink>
      <w:r>
        <w:rPr>
          <w:snapToGrid w:val="0"/>
          <w:sz w:val="28"/>
          <w:szCs w:val="28"/>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Style w:val="Hyperlink"/>
            <w:snapToGrid w:val="0"/>
            <w:sz w:val="28"/>
            <w:szCs w:val="28"/>
          </w:rPr>
          <w:t>федеральным законодательством</w:t>
        </w:r>
      </w:hyperlink>
      <w:r>
        <w:rPr>
          <w:snapToGrid w:val="0"/>
          <w:sz w:val="28"/>
          <w:szCs w:val="28"/>
        </w:rPr>
        <w:t xml:space="preserve">. </w:t>
      </w:r>
    </w:p>
    <w:p w:rsidR="00EB229F" w:rsidP="00EB229F">
      <w:pPr>
        <w:widowControl w:val="0"/>
        <w:shd w:val="clear" w:color="auto" w:fill="FFFFFF"/>
        <w:autoSpaceDE w:val="0"/>
        <w:autoSpaceDN w:val="0"/>
        <w:adjustRightInd w:val="0"/>
        <w:ind w:firstLine="720"/>
        <w:jc w:val="both"/>
        <w:rPr>
          <w:bCs/>
          <w:sz w:val="28"/>
          <w:szCs w:val="28"/>
        </w:rPr>
      </w:pPr>
      <w:r>
        <w:rPr>
          <w:bCs/>
          <w:sz w:val="28"/>
          <w:szCs w:val="28"/>
        </w:rPr>
        <w:t xml:space="preserve">Административный штраф подлежит уплате по реквизитам:  </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Получатель: УФК по Ханты-Мансийскому автономному округу – Югре</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(Департамент административного обеспечения Ханты-Мансийского автономного округа – Югры)</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Счет (ЕКС): 40102810245370000007</w:t>
      </w:r>
    </w:p>
    <w:p w:rsidR="00EB229F" w:rsidP="00EB229F">
      <w:pPr>
        <w:jc w:val="both"/>
        <w:rPr>
          <w:rFonts w:eastAsia="Times New Roman CYR"/>
          <w:sz w:val="28"/>
          <w:szCs w:val="28"/>
          <w:shd w:val="clear" w:color="auto" w:fill="FFFFFF"/>
        </w:rPr>
      </w:pPr>
      <w:r>
        <w:rPr>
          <w:rFonts w:eastAsia="Times New Roman CYR"/>
          <w:sz w:val="28"/>
          <w:szCs w:val="28"/>
          <w:shd w:val="clear" w:color="auto" w:fill="FFFFFF"/>
        </w:rPr>
        <w:t xml:space="preserve">           Номер счета получателя: 03100643000000018700</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Банк: РКЦ г. Ханты-Мансийска</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БИК 007162163</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ОКТМО – 71871000</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ИНН 8601073664</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КПП 860101001</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л/</w:t>
      </w:r>
      <w:r>
        <w:rPr>
          <w:bCs/>
          <w:sz w:val="28"/>
          <w:szCs w:val="28"/>
        </w:rPr>
        <w:t>сч</w:t>
      </w:r>
      <w:r>
        <w:rPr>
          <w:bCs/>
          <w:sz w:val="28"/>
          <w:szCs w:val="28"/>
        </w:rPr>
        <w:t>. 04872D08080</w:t>
      </w:r>
    </w:p>
    <w:p w:rsidR="00EB229F" w:rsidP="00EB229F">
      <w:pPr>
        <w:widowControl w:val="0"/>
        <w:shd w:val="clear" w:color="auto" w:fill="FFFFFF"/>
        <w:autoSpaceDE w:val="0"/>
        <w:autoSpaceDN w:val="0"/>
        <w:adjustRightInd w:val="0"/>
        <w:ind w:firstLine="709"/>
        <w:jc w:val="both"/>
        <w:rPr>
          <w:bCs/>
          <w:color w:val="000000"/>
          <w:sz w:val="28"/>
          <w:szCs w:val="28"/>
        </w:rPr>
      </w:pPr>
      <w:r>
        <w:rPr>
          <w:bCs/>
          <w:color w:val="000000"/>
          <w:sz w:val="28"/>
          <w:szCs w:val="28"/>
        </w:rPr>
        <w:t>КБК – 720 1 16 01203 01 9000 140</w:t>
      </w:r>
    </w:p>
    <w:p w:rsidR="00EB229F" w:rsidP="00EB229F">
      <w:pPr>
        <w:widowControl w:val="0"/>
        <w:shd w:val="clear" w:color="auto" w:fill="FFFFFF"/>
        <w:autoSpaceDE w:val="0"/>
        <w:autoSpaceDN w:val="0"/>
        <w:adjustRightInd w:val="0"/>
        <w:ind w:firstLine="709"/>
        <w:jc w:val="both"/>
        <w:rPr>
          <w:bCs/>
          <w:sz w:val="28"/>
          <w:szCs w:val="28"/>
        </w:rPr>
      </w:pPr>
      <w:r>
        <w:rPr>
          <w:bCs/>
          <w:sz w:val="28"/>
          <w:szCs w:val="28"/>
        </w:rPr>
        <w:t xml:space="preserve">УИН </w:t>
      </w:r>
      <w:r w:rsidRPr="001C56BE" w:rsidR="001C56BE">
        <w:rPr>
          <w:bCs/>
          <w:sz w:val="28"/>
          <w:szCs w:val="28"/>
        </w:rPr>
        <w:t>0412365400715002962517169</w:t>
      </w:r>
    </w:p>
    <w:p w:rsidR="00EB229F" w:rsidP="00EB229F">
      <w:pPr>
        <w:pStyle w:val="BodyText2"/>
        <w:rPr>
          <w:sz w:val="28"/>
          <w:szCs w:val="28"/>
        </w:rPr>
      </w:pPr>
    </w:p>
    <w:p w:rsidR="00EB229F" w:rsidP="00EB229F">
      <w:pPr>
        <w:pStyle w:val="BodyText2"/>
        <w:rPr>
          <w:sz w:val="28"/>
          <w:szCs w:val="28"/>
        </w:rPr>
      </w:pPr>
    </w:p>
    <w:p w:rsidR="00EB229F" w:rsidP="00EB229F">
      <w:pPr>
        <w:jc w:val="both"/>
        <w:rPr>
          <w:sz w:val="28"/>
          <w:szCs w:val="28"/>
        </w:rPr>
      </w:pPr>
      <w:r>
        <w:rPr>
          <w:sz w:val="28"/>
          <w:szCs w:val="28"/>
        </w:rPr>
        <w:t xml:space="preserve">Мировой </w:t>
      </w:r>
      <w:r>
        <w:rPr>
          <w:sz w:val="28"/>
          <w:szCs w:val="28"/>
        </w:rPr>
        <w:t xml:space="preserve">судья  </w:t>
      </w:r>
      <w:r>
        <w:rPr>
          <w:sz w:val="28"/>
          <w:szCs w:val="28"/>
        </w:rPr>
        <w:tab/>
      </w:r>
      <w:r>
        <w:rPr>
          <w:sz w:val="28"/>
          <w:szCs w:val="28"/>
        </w:rPr>
        <w:tab/>
      </w:r>
      <w:r>
        <w:rPr>
          <w:sz w:val="28"/>
          <w:szCs w:val="28"/>
        </w:rPr>
        <w:tab/>
      </w:r>
      <w:r>
        <w:rPr>
          <w:sz w:val="28"/>
          <w:szCs w:val="28"/>
        </w:rPr>
        <w:tab/>
        <w:t xml:space="preserve">                                        О.А. Новокшенова </w:t>
      </w:r>
    </w:p>
    <w:p w:rsidR="00EB229F" w:rsidP="00EB229F">
      <w:pPr>
        <w:rPr>
          <w:sz w:val="28"/>
          <w:szCs w:val="28"/>
        </w:rPr>
      </w:pPr>
      <w:r>
        <w:rPr>
          <w:sz w:val="28"/>
          <w:szCs w:val="28"/>
        </w:rPr>
        <w:t>Копия верна:</w:t>
      </w:r>
    </w:p>
    <w:p w:rsidR="00EB229F" w:rsidP="00EB229F">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Новокшенова    </w:t>
      </w:r>
    </w:p>
    <w:p w:rsidR="00EB229F" w:rsidP="00EB229F">
      <w:pPr>
        <w:rPr>
          <w:sz w:val="28"/>
          <w:szCs w:val="28"/>
        </w:rPr>
      </w:pPr>
    </w:p>
    <w:p w:rsidR="008469A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19"/>
    <w:rsid w:val="00177119"/>
    <w:rsid w:val="001C56BE"/>
    <w:rsid w:val="008469AF"/>
    <w:rsid w:val="009610D8"/>
    <w:rsid w:val="00B21DBA"/>
    <w:rsid w:val="00D44288"/>
    <w:rsid w:val="00D546E4"/>
    <w:rsid w:val="00DC0C12"/>
    <w:rsid w:val="00E9645B"/>
    <w:rsid w:val="00EB229F"/>
    <w:rsid w:val="00FD17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FD83D84-1B6D-4D19-8CF9-2369D176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DC0C12"/>
    <w:pPr>
      <w:autoSpaceDE w:val="0"/>
      <w:autoSpaceDN w:val="0"/>
      <w:adjustRightInd w:val="0"/>
      <w:spacing w:before="108" w:after="108"/>
      <w:jc w:val="center"/>
      <w:outlineLvl w:val="0"/>
    </w:pPr>
    <w:rPr>
      <w:rFonts w:ascii="Arial" w:hAnsi="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229F"/>
    <w:rPr>
      <w:color w:val="0000FF"/>
      <w:u w:val="single"/>
    </w:rPr>
  </w:style>
  <w:style w:type="paragraph" w:styleId="Title">
    <w:name w:val="Title"/>
    <w:basedOn w:val="Normal"/>
    <w:link w:val="a"/>
    <w:qFormat/>
    <w:rsid w:val="00EB229F"/>
    <w:pPr>
      <w:jc w:val="center"/>
    </w:pPr>
    <w:rPr>
      <w:b/>
      <w:sz w:val="27"/>
      <w:szCs w:val="20"/>
    </w:rPr>
  </w:style>
  <w:style w:type="character" w:customStyle="1" w:styleId="a">
    <w:name w:val="Название Знак"/>
    <w:basedOn w:val="DefaultParagraphFont"/>
    <w:link w:val="Title"/>
    <w:rsid w:val="00EB229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EB229F"/>
    <w:pPr>
      <w:jc w:val="both"/>
    </w:pPr>
    <w:rPr>
      <w:sz w:val="26"/>
      <w:szCs w:val="20"/>
    </w:rPr>
  </w:style>
  <w:style w:type="character" w:customStyle="1" w:styleId="a0">
    <w:name w:val="Основной текст Знак"/>
    <w:basedOn w:val="DefaultParagraphFont"/>
    <w:link w:val="BodyText"/>
    <w:semiHidden/>
    <w:rsid w:val="00EB229F"/>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EB229F"/>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EB229F"/>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EB229F"/>
    <w:pPr>
      <w:snapToGrid w:val="0"/>
      <w:jc w:val="both"/>
    </w:pPr>
    <w:rPr>
      <w:color w:val="000000"/>
      <w:sz w:val="26"/>
      <w:szCs w:val="20"/>
    </w:rPr>
  </w:style>
  <w:style w:type="character" w:customStyle="1" w:styleId="2">
    <w:name w:val="Основной текст 2 Знак"/>
    <w:basedOn w:val="DefaultParagraphFont"/>
    <w:link w:val="BodyText2"/>
    <w:semiHidden/>
    <w:rsid w:val="00EB229F"/>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semiHidden/>
    <w:unhideWhenUsed/>
    <w:rsid w:val="00EB229F"/>
    <w:pPr>
      <w:ind w:firstLine="720"/>
      <w:jc w:val="both"/>
    </w:pPr>
  </w:style>
  <w:style w:type="character" w:customStyle="1" w:styleId="20">
    <w:name w:val="Основной текст с отступом 2 Знак"/>
    <w:basedOn w:val="DefaultParagraphFont"/>
    <w:link w:val="BodyTextIndent2"/>
    <w:semiHidden/>
    <w:rsid w:val="00EB229F"/>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EB229F"/>
    <w:rPr>
      <w:b/>
      <w:bCs/>
    </w:rPr>
  </w:style>
  <w:style w:type="character" w:customStyle="1" w:styleId="1">
    <w:name w:val="Заголовок 1 Знак"/>
    <w:basedOn w:val="DefaultParagraphFont"/>
    <w:link w:val="Heading1"/>
    <w:rsid w:val="00DC0C12"/>
    <w:rPr>
      <w:rFonts w:ascii="Arial" w:eastAsia="Times New Roman" w:hAnsi="Arial" w:cs="Times New Roman"/>
      <w:b/>
      <w:bCs/>
      <w:color w:val="000080"/>
      <w:sz w:val="24"/>
      <w:szCs w:val="24"/>
      <w:lang w:eastAsia="ru-RU"/>
    </w:rPr>
  </w:style>
  <w:style w:type="paragraph" w:styleId="BalloonText">
    <w:name w:val="Balloon Text"/>
    <w:basedOn w:val="Normal"/>
    <w:link w:val="a2"/>
    <w:uiPriority w:val="99"/>
    <w:semiHidden/>
    <w:unhideWhenUsed/>
    <w:rsid w:val="00B21DB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21DBA"/>
    <w:rPr>
      <w:rFonts w:ascii="Segoe UI" w:eastAsia="Times New Roman" w:hAnsi="Segoe UI" w:cs="Segoe UI"/>
      <w:sz w:val="18"/>
      <w:szCs w:val="18"/>
      <w:lang w:eastAsia="ru-RU"/>
    </w:rPr>
  </w:style>
  <w:style w:type="paragraph" w:styleId="BodyText3">
    <w:name w:val="Body Text 3"/>
    <w:aliases w:val=" Знак,Знак"/>
    <w:basedOn w:val="Normal"/>
    <w:link w:val="3"/>
    <w:rsid w:val="00D44288"/>
    <w:pPr>
      <w:spacing w:after="120"/>
    </w:pPr>
    <w:rPr>
      <w:sz w:val="16"/>
      <w:szCs w:val="16"/>
    </w:rPr>
  </w:style>
  <w:style w:type="character" w:customStyle="1" w:styleId="3">
    <w:name w:val="Основной текст 3 Знак"/>
    <w:aliases w:val=" Знак Знак,Знак Знак"/>
    <w:basedOn w:val="DefaultParagraphFont"/>
    <w:link w:val="BodyText3"/>
    <w:rsid w:val="00D4428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X:\assist_2\&#1051;&#1080;&#1079;&#1072;\&#1040;&#1076;&#1084;&#1080;&#1085;&#1080;&#1089;&#1090;&#1088;&#1072;&#1090;&#1080;&#1074;&#1082;&#1072;\17\2020\judge_3\&#1040;&#1044;&#1052;&#1048;&#1053;&#1048;&#1057;&#1058;&#1056;&#1040;&#1058;&#1048;&#1042;&#1050;&#1040;\23.08.2013\4788%20&#1074;&#1077;&#1085;&#1075;&#1086;%2020.25.doc"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